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1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 xml:space="preserve">Соглашение </w:t>
      </w:r>
      <w:r>
        <w:rPr>
          <w:b/>
          <w:bCs/>
          <w:sz w:val="26"/>
          <w:szCs w:val="26"/>
          <w:lang w:val="ru-RU"/>
        </w:rPr>
      </w:r>
    </w:p>
    <w:p>
      <w:pPr>
        <w:jc w:val="center"/>
        <w:spacing w:before="1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 xml:space="preserve">об обработке персональных данных</w:t>
      </w:r>
      <w:r>
        <w:rPr>
          <w:b/>
          <w:bCs/>
          <w:sz w:val="26"/>
          <w:szCs w:val="26"/>
          <w:lang w:val="ru-RU"/>
        </w:rPr>
      </w:r>
    </w:p>
    <w:p>
      <w:pPr>
        <w:jc w:val="center"/>
        <w:spacing w:before="1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</w:r>
      <w:r>
        <w:rPr>
          <w:b/>
          <w:sz w:val="26"/>
          <w:szCs w:val="26"/>
          <w:lang w:val="ru-RU"/>
        </w:rPr>
      </w:r>
    </w:p>
    <w:p>
      <w:pPr>
        <w:pStyle w:val="627"/>
        <w:numPr>
          <w:ilvl w:val="0"/>
          <w:numId w:val="4"/>
        </w:numPr>
        <w:ind w:left="0" w:firstLine="0"/>
        <w:jc w:val="center"/>
        <w:tabs>
          <w:tab w:val="left" w:pos="28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Термины</w:t>
      </w:r>
      <w:r>
        <w:rPr>
          <w:sz w:val="26"/>
          <w:szCs w:val="26"/>
        </w:rPr>
        <w:t xml:space="preserve"> и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 xml:space="preserve">определения</w:t>
      </w:r>
      <w:r>
        <w:rPr>
          <w:sz w:val="26"/>
          <w:szCs w:val="26"/>
        </w:rPr>
      </w:r>
    </w:p>
    <w:p>
      <w:pPr>
        <w:pStyle w:val="632"/>
        <w:ind w:left="0" w:firstLine="0"/>
        <w:jc w:val="left"/>
        <w:spacing w:before="6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</w:r>
      <w:r>
        <w:rPr>
          <w:b/>
          <w:sz w:val="26"/>
          <w:szCs w:val="26"/>
          <w:lang w:val="ru-RU"/>
        </w:rPr>
      </w:r>
    </w:p>
    <w:p>
      <w:pPr>
        <w:pStyle w:val="633"/>
        <w:numPr>
          <w:ilvl w:val="1"/>
          <w:numId w:val="3"/>
        </w:numPr>
        <w:ind w:left="0" w:firstLine="709"/>
        <w:tabs>
          <w:tab w:val="left" w:pos="1134" w:leader="none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В настоящем соглашении об обработке персональных данных (далее – Соглашение) нижеприведенные термины имеют следующие определения:</w:t>
      </w:r>
      <w:r>
        <w:rPr>
          <w:sz w:val="26"/>
          <w:szCs w:val="26"/>
          <w:lang w:val="ru-RU"/>
        </w:rPr>
      </w:r>
    </w:p>
    <w:p>
      <w:pPr>
        <w:pStyle w:val="632"/>
        <w:rPr>
          <w:rFonts w:ascii="Times New Roman" w:hAnsi="Times New Roman" w:eastAsia="Times New Roman" w:cs="Times New Roman"/>
          <w:sz w:val="26"/>
          <w:szCs w:val="26"/>
        </w:rPr>
      </w:pPr>
      <w:r>
        <w:rPr>
          <w:b/>
          <w:sz w:val="26"/>
          <w:szCs w:val="26"/>
          <w:lang w:val="ru-RU"/>
        </w:rPr>
        <w:t xml:space="preserve">Оператор </w:t>
      </w:r>
      <w:r>
        <w:rPr>
          <w:sz w:val="26"/>
          <w:szCs w:val="26"/>
          <w:lang w:val="ru-RU"/>
        </w:rPr>
        <w:t xml:space="preserve">– </w:t>
      </w:r>
      <w:r>
        <w:rPr>
          <w:sz w:val="26"/>
          <w:szCs w:val="26"/>
          <w:lang w:val="ru-RU"/>
        </w:rPr>
        <w:t xml:space="preserve">ООО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«Доминанта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</w:t>
      </w:r>
      <w:r>
        <w:rPr>
          <w:sz w:val="26"/>
          <w:szCs w:val="26"/>
          <w:lang w:val="ru-RU"/>
        </w:rPr>
        <w:t xml:space="preserve">, </w:t>
      </w:r>
      <w:r>
        <w:rPr>
          <w:sz w:val="26"/>
          <w:szCs w:val="26"/>
          <w:lang w:val="ru-RU"/>
        </w:rPr>
        <w:t xml:space="preserve">расположенное</w:t>
      </w:r>
      <w:r>
        <w:rPr>
          <w:sz w:val="26"/>
          <w:szCs w:val="26"/>
          <w:lang w:val="ru-RU"/>
        </w:rPr>
        <w:t xml:space="preserve"> по адресу: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454091,Челябинская область, г.Челябинск, ул.Свободы, д.161, помещение 17</w:t>
      </w:r>
      <w:r>
        <w:rPr>
          <w:sz w:val="26"/>
          <w:szCs w:val="26"/>
        </w:rPr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  <w:t xml:space="preserve">, </w:t>
      </w:r>
      <w:r>
        <w:rPr>
          <w:sz w:val="26"/>
          <w:szCs w:val="26"/>
          <w:lang w:val="ru-RU"/>
        </w:rPr>
        <w:t xml:space="preserve">осуществляющее</w:t>
      </w:r>
      <w:r>
        <w:rPr>
          <w:sz w:val="26"/>
          <w:szCs w:val="26"/>
          <w:lang w:val="ru-RU"/>
        </w:rPr>
        <w:t xml:space="preserve"> руководство сайтом </w:t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  <w:t xml:space="preserve">https://artssofe.ru/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на условиях настоящего Соглашения.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632"/>
        <w:rPr>
          <w:rFonts w:ascii="Times New Roman" w:hAnsi="Times New Roman" w:eastAsia="Times New Roman" w:cs="Times New Roman"/>
          <w:sz w:val="26"/>
          <w:szCs w:val="26"/>
        </w:rPr>
      </w:pPr>
      <w:r>
        <w:rPr>
          <w:b/>
          <w:sz w:val="26"/>
          <w:szCs w:val="26"/>
          <w:lang w:val="ru-RU"/>
        </w:rPr>
        <w:t xml:space="preserve">Сайт </w:t>
      </w:r>
      <w:r>
        <w:rPr>
          <w:sz w:val="26"/>
          <w:szCs w:val="26"/>
          <w:lang w:val="ru-RU"/>
        </w:rPr>
        <w:t xml:space="preserve">– </w:t>
      </w:r>
      <w:r>
        <w:rPr>
          <w:sz w:val="26"/>
          <w:szCs w:val="26"/>
          <w:lang w:val="ru-RU"/>
        </w:rPr>
        <w:t xml:space="preserve">интернет-</w:t>
      </w:r>
      <w:r>
        <w:rPr>
          <w:sz w:val="26"/>
          <w:szCs w:val="26"/>
          <w:lang w:val="ru-RU"/>
        </w:rPr>
        <w:t xml:space="preserve">ресурс</w:t>
      </w:r>
      <w:r>
        <w:rPr>
          <w:sz w:val="26"/>
          <w:szCs w:val="26"/>
          <w:lang w:val="ru-RU"/>
        </w:rPr>
        <w:t xml:space="preserve">, размещенный по адресу: </w:t>
      </w:r>
      <w:r>
        <w:rPr>
          <w:sz w:val="26"/>
          <w:szCs w:val="26"/>
          <w:lang w:val="ru-RU"/>
        </w:rPr>
        <w:t xml:space="preserve">https://artssofe.ru/</w:t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  <w:t xml:space="preserve">,</w:t>
      </w:r>
      <w:r>
        <w:rPr>
          <w:sz w:val="26"/>
          <w:szCs w:val="26"/>
          <w:lang w:val="ru-RU"/>
        </w:rPr>
        <w:t xml:space="preserve"> используемый </w:t>
      </w:r>
      <w:r>
        <w:rPr>
          <w:sz w:val="26"/>
          <w:szCs w:val="26"/>
          <w:lang w:val="ru-RU"/>
        </w:rPr>
        <w:t xml:space="preserve">ООО</w:t>
      </w:r>
      <w:r>
        <w:rPr>
          <w:sz w:val="26"/>
          <w:szCs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«Доминанта».</w:t>
      </w:r>
      <w:r>
        <w:rPr>
          <w:sz w:val="26"/>
          <w:szCs w:val="26"/>
        </w:rPr>
      </w:r>
    </w:p>
    <w:p>
      <w:pPr>
        <w:pStyle w:val="633"/>
        <w:numPr>
          <w:ilvl w:val="2"/>
          <w:numId w:val="4"/>
        </w:numPr>
        <w:ind w:left="0" w:firstLine="709"/>
        <w:tabs>
          <w:tab w:val="left" w:pos="1418" w:leader="none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  <w:r/>
    </w:p>
    <w:p>
      <w:pPr>
        <w:pStyle w:val="633"/>
        <w:numPr>
          <w:ilvl w:val="2"/>
          <w:numId w:val="4"/>
        </w:numPr>
        <w:ind w:left="0" w:firstLine="709"/>
        <w:tabs>
          <w:tab w:val="left" w:pos="1418" w:leader="none"/>
        </w:tabs>
        <w:rPr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Акцепт Соглашения </w:t>
      </w:r>
      <w:r>
        <w:rPr>
          <w:sz w:val="26"/>
          <w:szCs w:val="26"/>
          <w:lang w:val="ru-RU"/>
        </w:rPr>
        <w:t xml:space="preserve">– полное и безоговорочное принятие всех условий Соглашения.</w:t>
      </w:r>
      <w:r>
        <w:rPr>
          <w:sz w:val="26"/>
          <w:szCs w:val="26"/>
          <w:lang w:val="ru-RU"/>
        </w:rPr>
      </w:r>
    </w:p>
    <w:p>
      <w:pPr>
        <w:pStyle w:val="633"/>
        <w:numPr>
          <w:ilvl w:val="2"/>
          <w:numId w:val="4"/>
        </w:numPr>
        <w:ind w:left="0" w:firstLine="709"/>
        <w:tabs>
          <w:tab w:val="left" w:pos="1418" w:leader="none"/>
        </w:tabs>
        <w:rPr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Персональные данные </w:t>
      </w:r>
      <w:r>
        <w:rPr>
          <w:sz w:val="26"/>
          <w:szCs w:val="26"/>
          <w:lang w:val="ru-RU"/>
        </w:rPr>
        <w:t xml:space="preserve">– информация, внесенная Пользователем (субъектом персональных данных) на Сайт</w:t>
      </w:r>
      <w:r>
        <w:rPr>
          <w:sz w:val="26"/>
          <w:szCs w:val="26"/>
          <w:lang w:val="ru-RU"/>
        </w:rPr>
        <w:t xml:space="preserve">е</w:t>
      </w:r>
      <w:r>
        <w:rPr>
          <w:sz w:val="26"/>
          <w:szCs w:val="26"/>
          <w:lang w:val="ru-RU"/>
        </w:rPr>
        <w:t xml:space="preserve"> и относящаяся прямо или косвенно к данному Пользователю.</w:t>
      </w:r>
      <w:r>
        <w:rPr>
          <w:sz w:val="26"/>
          <w:szCs w:val="26"/>
          <w:lang w:val="ru-RU"/>
        </w:rPr>
      </w:r>
    </w:p>
    <w:p>
      <w:pPr>
        <w:pStyle w:val="633"/>
        <w:numPr>
          <w:ilvl w:val="2"/>
          <w:numId w:val="4"/>
        </w:numPr>
        <w:ind w:left="0" w:firstLine="709"/>
        <w:tabs>
          <w:tab w:val="left" w:pos="1418" w:leader="none"/>
        </w:tabs>
        <w:rPr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Пользователь </w:t>
      </w:r>
      <w:r>
        <w:rPr>
          <w:sz w:val="26"/>
          <w:szCs w:val="26"/>
          <w:lang w:val="ru-RU"/>
        </w:rPr>
        <w:t xml:space="preserve">– </w:t>
      </w:r>
      <w:r>
        <w:rPr>
          <w:sz w:val="26"/>
          <w:szCs w:val="26"/>
          <w:lang w:val="ru-RU"/>
        </w:rPr>
        <w:t xml:space="preserve">посетител</w:t>
      </w:r>
      <w:r>
        <w:rPr>
          <w:sz w:val="26"/>
          <w:szCs w:val="26"/>
          <w:lang w:val="ru-RU"/>
        </w:rPr>
        <w:t xml:space="preserve">ь</w:t>
      </w:r>
      <w:r>
        <w:rPr>
          <w:sz w:val="26"/>
          <w:szCs w:val="26"/>
          <w:lang w:val="ru-RU"/>
        </w:rPr>
        <w:t xml:space="preserve"> Сайт</w:t>
      </w:r>
      <w:r>
        <w:rPr>
          <w:sz w:val="26"/>
          <w:szCs w:val="26"/>
          <w:lang w:val="ru-RU"/>
        </w:rPr>
        <w:t xml:space="preserve">а</w:t>
      </w:r>
      <w:r>
        <w:rPr>
          <w:sz w:val="26"/>
          <w:szCs w:val="26"/>
          <w:lang w:val="ru-RU"/>
        </w:rPr>
        <w:t xml:space="preserve">.</w:t>
      </w:r>
      <w:r>
        <w:rPr>
          <w:sz w:val="26"/>
          <w:szCs w:val="26"/>
          <w:lang w:val="ru-RU"/>
        </w:rPr>
      </w:r>
    </w:p>
    <w:p>
      <w:pPr>
        <w:pStyle w:val="632"/>
        <w:ind w:left="0" w:firstLine="0"/>
        <w:jc w:val="left"/>
        <w:spacing w:before="8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p>
      <w:pPr>
        <w:pStyle w:val="627"/>
        <w:numPr>
          <w:ilvl w:val="0"/>
          <w:numId w:val="4"/>
        </w:numPr>
        <w:ind w:left="0" w:firstLine="0"/>
        <w:jc w:val="center"/>
        <w:tabs>
          <w:tab w:val="left" w:pos="28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Общие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 xml:space="preserve">положения</w:t>
      </w:r>
      <w:r>
        <w:rPr>
          <w:sz w:val="26"/>
          <w:szCs w:val="26"/>
        </w:rPr>
      </w:r>
    </w:p>
    <w:p>
      <w:pPr>
        <w:pStyle w:val="632"/>
        <w:ind w:left="0" w:firstLine="0"/>
        <w:jc w:val="left"/>
        <w:spacing w:before="6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633"/>
        <w:numPr>
          <w:ilvl w:val="1"/>
          <w:numId w:val="3"/>
        </w:numPr>
        <w:ind w:left="0" w:firstLine="709"/>
        <w:tabs>
          <w:tab w:val="left" w:pos="1134" w:leader="none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Настоящее Соглашение составлено на основании требований Федерального закона от 27.07.2006 г. № 152-ФЗ «О персональных данных» и действует в отношении всех персональных данных, которые Оператор может получить о Пользователе во время использования им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Сайта.</w:t>
      </w:r>
      <w:r>
        <w:rPr>
          <w:sz w:val="26"/>
          <w:szCs w:val="26"/>
          <w:lang w:val="ru-RU"/>
        </w:rPr>
      </w:r>
    </w:p>
    <w:p>
      <w:pPr>
        <w:pStyle w:val="633"/>
        <w:numPr>
          <w:ilvl w:val="1"/>
          <w:numId w:val="3"/>
        </w:numPr>
        <w:ind w:left="0" w:firstLine="709"/>
        <w:tabs>
          <w:tab w:val="left" w:pos="1134" w:leader="none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Используя</w:t>
      </w:r>
      <w:r>
        <w:rPr>
          <w:sz w:val="26"/>
          <w:szCs w:val="26"/>
          <w:lang w:val="ru-RU"/>
        </w:rPr>
        <w:t xml:space="preserve"> како</w:t>
      </w:r>
      <w:r>
        <w:rPr>
          <w:sz w:val="26"/>
          <w:szCs w:val="26"/>
          <w:lang w:val="ru-RU"/>
        </w:rPr>
        <w:t xml:space="preserve">й</w:t>
      </w:r>
      <w:r>
        <w:rPr>
          <w:sz w:val="26"/>
          <w:szCs w:val="26"/>
          <w:lang w:val="ru-RU"/>
        </w:rPr>
        <w:t xml:space="preserve">-либо сервис Сайта (его отдельны</w:t>
      </w:r>
      <w:r>
        <w:rPr>
          <w:sz w:val="26"/>
          <w:szCs w:val="26"/>
          <w:lang w:val="ru-RU"/>
        </w:rPr>
        <w:t xml:space="preserve">е</w:t>
      </w:r>
      <w:r>
        <w:rPr>
          <w:sz w:val="26"/>
          <w:szCs w:val="26"/>
          <w:lang w:val="ru-RU"/>
        </w:rPr>
        <w:t xml:space="preserve"> функции</w:t>
      </w:r>
      <w:r>
        <w:rPr>
          <w:sz w:val="26"/>
          <w:szCs w:val="26"/>
          <w:lang w:val="ru-RU"/>
        </w:rPr>
        <w:t xml:space="preserve">),</w:t>
      </w:r>
      <w:r>
        <w:rPr>
          <w:sz w:val="26"/>
          <w:szCs w:val="26"/>
          <w:lang w:val="ru-RU"/>
        </w:rPr>
        <w:t xml:space="preserve"> </w:t>
      </w:r>
      <w:r>
        <w:rPr>
          <w:sz w:val="26"/>
          <w:szCs w:val="26"/>
          <w:lang w:val="ru-RU"/>
        </w:rPr>
        <w:t xml:space="preserve">Пользовател</w:t>
      </w:r>
      <w:r>
        <w:rPr>
          <w:sz w:val="26"/>
          <w:szCs w:val="26"/>
          <w:lang w:val="ru-RU"/>
        </w:rPr>
        <w:t xml:space="preserve">ь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даёт своё</w:t>
      </w:r>
      <w:r>
        <w:rPr>
          <w:sz w:val="26"/>
          <w:szCs w:val="26"/>
          <w:lang w:val="ru-RU"/>
        </w:rPr>
        <w:t xml:space="preserve"> безоговорочное согласие со всеми условиями настоящего Соглашения (Акцепт Соглашения). В случае несогласия с этими условиями Пользователь не осуществляет </w:t>
      </w:r>
      <w:r>
        <w:rPr>
          <w:sz w:val="26"/>
          <w:szCs w:val="26"/>
          <w:lang w:val="ru-RU"/>
        </w:rPr>
        <w:t xml:space="preserve">пользование сервисами Сайта</w:t>
      </w:r>
      <w:r>
        <w:rPr>
          <w:sz w:val="26"/>
          <w:szCs w:val="26"/>
          <w:lang w:val="ru-RU"/>
        </w:rPr>
        <w:t xml:space="preserve">.</w:t>
      </w:r>
      <w:r>
        <w:rPr>
          <w:sz w:val="26"/>
          <w:szCs w:val="26"/>
          <w:lang w:val="ru-RU"/>
        </w:rPr>
      </w:r>
    </w:p>
    <w:p>
      <w:pPr>
        <w:pStyle w:val="633"/>
        <w:numPr>
          <w:ilvl w:val="1"/>
          <w:numId w:val="3"/>
        </w:numPr>
        <w:ind w:left="0" w:firstLine="709"/>
        <w:tabs>
          <w:tab w:val="left" w:pos="1134" w:leader="none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Использование сервисов</w:t>
      </w:r>
      <w:r>
        <w:rPr>
          <w:sz w:val="26"/>
          <w:szCs w:val="26"/>
          <w:lang w:val="ru-RU"/>
        </w:rPr>
        <w:t xml:space="preserve"> </w:t>
      </w:r>
      <w:r>
        <w:rPr>
          <w:sz w:val="26"/>
          <w:szCs w:val="26"/>
          <w:lang w:val="ru-RU"/>
        </w:rPr>
        <w:t xml:space="preserve">ООО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«Доминанта» </w:t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  <w:t xml:space="preserve">регулируется</w:t>
      </w:r>
      <w:r>
        <w:rPr>
          <w:sz w:val="26"/>
          <w:szCs w:val="26"/>
          <w:lang w:val="ru-RU"/>
        </w:rPr>
        <w:t xml:space="preserve"> настоящим Соглашением, а также условиями использования отдельных сервисов. Соглашение может быть изменен</w:t>
      </w:r>
      <w:r>
        <w:rPr>
          <w:sz w:val="26"/>
          <w:szCs w:val="26"/>
          <w:lang w:val="ru-RU"/>
        </w:rPr>
        <w:t xml:space="preserve">о</w:t>
      </w:r>
      <w:r>
        <w:rPr>
          <w:sz w:val="26"/>
          <w:szCs w:val="26"/>
          <w:lang w:val="ru-RU"/>
        </w:rPr>
        <w:t xml:space="preserve"> </w:t>
      </w:r>
      <w:r>
        <w:rPr>
          <w:sz w:val="26"/>
          <w:szCs w:val="26"/>
          <w:lang w:val="ru-RU"/>
        </w:rPr>
        <w:t xml:space="preserve">ООО </w:t>
      </w:r>
      <w:r>
        <w:rPr>
          <w:sz w:val="26"/>
          <w:szCs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«Доминанта»</w:t>
      </w:r>
      <w:r/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без какого-либо специального уведомления, новая редакция Соглашения вступает в силу с момента ее размещения в сети Интернет на сайте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https://artssofe.ru/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sz w:val="26"/>
          <w:szCs w:val="26"/>
          <w:lang w:val="ru-RU"/>
        </w:rPr>
        <w:t xml:space="preserve">, если иное не предусмотрено новой редакцией Соглашения</w:t>
      </w:r>
      <w:r>
        <w:rPr>
          <w:sz w:val="26"/>
          <w:szCs w:val="26"/>
          <w:lang w:val="ru-RU"/>
        </w:rPr>
        <w:t xml:space="preserve">.</w:t>
      </w:r>
      <w:r>
        <w:rPr>
          <w:sz w:val="26"/>
          <w:szCs w:val="26"/>
          <w:lang w:val="ru-RU"/>
        </w:rPr>
      </w:r>
    </w:p>
    <w:p>
      <w:pPr>
        <w:pStyle w:val="633"/>
        <w:numPr>
          <w:ilvl w:val="1"/>
          <w:numId w:val="3"/>
        </w:numPr>
        <w:ind w:left="0" w:firstLine="709"/>
        <w:tabs>
          <w:tab w:val="left" w:pos="1134" w:leader="none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Согласие Пользователя на предоставление персональных данных Оператору и их обработку Оператором действует до момента прекращения деятельности Оператора либо до момента отзыва согласия Пользователем. </w:t>
      </w:r>
      <w:r>
        <w:rPr>
          <w:sz w:val="26"/>
          <w:szCs w:val="26"/>
          <w:lang w:val="ru-RU"/>
        </w:rPr>
        <w:t xml:space="preserve">Приняв</w:t>
      </w:r>
      <w:r>
        <w:rPr>
          <w:sz w:val="26"/>
          <w:szCs w:val="26"/>
          <w:lang w:val="ru-RU"/>
        </w:rPr>
        <w:t xml:space="preserve"> настоящее Соглашение, Пользователь подтверждает,</w:t>
      </w:r>
      <w:r>
        <w:rPr>
          <w:sz w:val="26"/>
          <w:szCs w:val="26"/>
          <w:lang w:val="ru-RU"/>
        </w:rPr>
        <w:t xml:space="preserve"> что он, действуя по своей воле</w:t>
      </w:r>
      <w:r>
        <w:rPr>
          <w:sz w:val="26"/>
          <w:szCs w:val="26"/>
          <w:lang w:val="ru-RU"/>
        </w:rPr>
        <w:t xml:space="preserve"> и в своем интересе</w:t>
      </w:r>
      <w:r>
        <w:rPr>
          <w:sz w:val="26"/>
          <w:szCs w:val="26"/>
          <w:lang w:val="ru-RU"/>
        </w:rPr>
        <w:t xml:space="preserve">, передает свои персональные данные для обработки Оператору и согласен на их обработку. Пользователь уведомлен, что обработка его персональных данных будет осуществляться Оператором на основании Федерального закона от 27.07.2006 г. № 152-ФЗ «О персональных</w:t>
      </w:r>
      <w:r>
        <w:rPr>
          <w:spacing w:val="-1"/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данных».</w:t>
      </w:r>
      <w:r>
        <w:rPr>
          <w:sz w:val="26"/>
          <w:szCs w:val="26"/>
          <w:lang w:val="ru-RU"/>
        </w:rPr>
      </w:r>
    </w:p>
    <w:p>
      <w:pPr>
        <w:ind w:right="101"/>
        <w:tabs>
          <w:tab w:val="left" w:pos="1532" w:leader="none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p>
      <w:pPr>
        <w:pStyle w:val="627"/>
        <w:numPr>
          <w:ilvl w:val="0"/>
          <w:numId w:val="4"/>
        </w:numPr>
        <w:ind w:left="0" w:firstLine="0"/>
        <w:jc w:val="center"/>
        <w:tabs>
          <w:tab w:val="left" w:pos="284" w:leader="none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Перечень персональных данных и иной информации о пользователе, подлежащих передаче Оператору</w:t>
      </w:r>
      <w:r>
        <w:rPr>
          <w:sz w:val="26"/>
          <w:szCs w:val="26"/>
          <w:lang w:val="ru-RU"/>
        </w:rPr>
      </w:r>
    </w:p>
    <w:p>
      <w:pPr>
        <w:pStyle w:val="632"/>
        <w:ind w:left="0" w:firstLine="0"/>
        <w:jc w:val="left"/>
        <w:spacing w:before="2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</w:r>
      <w:r>
        <w:rPr>
          <w:b/>
          <w:sz w:val="26"/>
          <w:szCs w:val="26"/>
          <w:lang w:val="ru-RU"/>
        </w:rPr>
      </w:r>
    </w:p>
    <w:p>
      <w:pPr>
        <w:pStyle w:val="633"/>
        <w:numPr>
          <w:ilvl w:val="1"/>
          <w:numId w:val="4"/>
        </w:numPr>
        <w:ind w:left="0" w:firstLine="709"/>
        <w:tabs>
          <w:tab w:val="left" w:pos="1134" w:leader="none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При </w:t>
      </w:r>
      <w:r>
        <w:rPr>
          <w:sz w:val="26"/>
          <w:szCs w:val="26"/>
          <w:lang w:val="ru-RU"/>
        </w:rPr>
        <w:t xml:space="preserve">пользовании сервисами Сайта Пользователь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предоставляет </w:t>
      </w:r>
      <w:r>
        <w:rPr>
          <w:sz w:val="26"/>
          <w:szCs w:val="26"/>
          <w:lang w:val="ru-RU"/>
        </w:rPr>
        <w:t xml:space="preserve">следующие персональные</w:t>
      </w:r>
      <w:r>
        <w:rPr>
          <w:spacing w:val="-2"/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данные:</w:t>
      </w:r>
      <w:r>
        <w:rPr>
          <w:sz w:val="26"/>
          <w:szCs w:val="26"/>
          <w:lang w:val="ru-RU"/>
        </w:rPr>
      </w:r>
    </w:p>
    <w:p>
      <w:pPr>
        <w:pStyle w:val="633"/>
        <w:numPr>
          <w:ilvl w:val="2"/>
          <w:numId w:val="4"/>
        </w:numPr>
        <w:ind w:left="0" w:firstLine="709"/>
        <w:tabs>
          <w:tab w:val="left" w:pos="1418" w:leader="none"/>
        </w:tabs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  <w:lang w:val="ru-RU"/>
        </w:rPr>
        <w:t xml:space="preserve">Фамилию, имя, отчество</w:t>
      </w:r>
      <w:r>
        <w:rPr>
          <w:sz w:val="26"/>
          <w:szCs w:val="26"/>
          <w:highlight w:val="none"/>
          <w:lang w:val="ru-RU"/>
        </w:rPr>
        <w:t xml:space="preserve">, </w:t>
      </w:r>
      <w:r>
        <w:rPr>
          <w:sz w:val="26"/>
          <w:szCs w:val="26"/>
          <w:highlight w:val="none"/>
          <w:lang w:val="ru-RU"/>
        </w:rPr>
        <w:t xml:space="preserve">адрес электронной</w:t>
      </w:r>
      <w:r>
        <w:rPr>
          <w:spacing w:val="-3"/>
          <w:sz w:val="26"/>
          <w:szCs w:val="26"/>
          <w:highlight w:val="none"/>
          <w:lang w:val="ru-RU"/>
        </w:rPr>
        <w:t xml:space="preserve"> </w:t>
      </w:r>
      <w:r>
        <w:rPr>
          <w:sz w:val="26"/>
          <w:szCs w:val="26"/>
          <w:highlight w:val="none"/>
          <w:lang w:val="ru-RU"/>
        </w:rPr>
        <w:t xml:space="preserve">почты, </w:t>
      </w:r>
      <w:r>
        <w:rPr>
          <w:sz w:val="26"/>
          <w:szCs w:val="26"/>
          <w:highlight w:val="none"/>
          <w:lang w:val="ru-RU"/>
        </w:rPr>
        <w:t xml:space="preserve">почтовый адрес</w:t>
      </w:r>
      <w:r>
        <w:rPr>
          <w:sz w:val="26"/>
          <w:szCs w:val="26"/>
          <w:highlight w:val="none"/>
          <w:lang w:val="ru-RU"/>
        </w:rPr>
        <w:t xml:space="preserve"> (по желанию)</w:t>
      </w:r>
      <w:r>
        <w:rPr>
          <w:sz w:val="26"/>
          <w:szCs w:val="26"/>
          <w:highlight w:val="none"/>
          <w:lang w:val="ru-RU"/>
        </w:rPr>
        <w:t xml:space="preserve">, социальный </w:t>
      </w:r>
      <w:r>
        <w:rPr>
          <w:sz w:val="26"/>
          <w:szCs w:val="26"/>
          <w:highlight w:val="none"/>
          <w:lang w:val="ru-RU"/>
        </w:rPr>
        <w:t xml:space="preserve">статус</w:t>
      </w:r>
      <w:r>
        <w:rPr>
          <w:sz w:val="26"/>
          <w:szCs w:val="26"/>
          <w:highlight w:val="none"/>
          <w:lang w:val="ru-RU"/>
        </w:rPr>
        <w:t xml:space="preserve"> (по желанию), контактный телефон (по желанию)</w:t>
      </w:r>
      <w:r>
        <w:rPr>
          <w:sz w:val="26"/>
          <w:szCs w:val="26"/>
          <w:highlight w:val="none"/>
          <w:lang w:val="ru-RU"/>
        </w:rPr>
        <w:t xml:space="preserve"> при отправке обращения в интернет-приемной</w:t>
      </w:r>
      <w:r>
        <w:rPr>
          <w:sz w:val="26"/>
          <w:szCs w:val="26"/>
          <w:highlight w:val="none"/>
          <w:lang w:val="ru-RU"/>
        </w:rPr>
        <w:t xml:space="preserve">.</w:t>
      </w:r>
      <w:r>
        <w:rPr>
          <w:sz w:val="26"/>
          <w:szCs w:val="26"/>
          <w:highlight w:val="none"/>
        </w:rPr>
      </w:r>
    </w:p>
    <w:p>
      <w:pPr>
        <w:pStyle w:val="633"/>
        <w:numPr>
          <w:ilvl w:val="2"/>
          <w:numId w:val="4"/>
        </w:numPr>
        <w:ind w:left="0" w:firstLine="709"/>
        <w:tabs>
          <w:tab w:val="left" w:pos="1418" w:leader="none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Данные, которые автоматически передаются сервисам Сайта в процессе их использования с </w:t>
      </w:r>
      <w:r>
        <w:rPr>
          <w:sz w:val="26"/>
          <w:szCs w:val="26"/>
          <w:lang w:val="ru-RU"/>
        </w:rPr>
        <w:t xml:space="preserve">помощью</w:t>
      </w:r>
      <w:r>
        <w:rPr>
          <w:sz w:val="26"/>
          <w:szCs w:val="26"/>
          <w:lang w:val="ru-RU"/>
        </w:rPr>
        <w:t xml:space="preserve"> установленного на устройстве Пользователя программного обеспечения, в том числе </w:t>
      </w:r>
      <w:r>
        <w:rPr>
          <w:sz w:val="26"/>
          <w:szCs w:val="26"/>
        </w:rPr>
        <w:t xml:space="preserve">IP</w:t>
      </w:r>
      <w:r>
        <w:rPr>
          <w:sz w:val="26"/>
          <w:szCs w:val="26"/>
          <w:lang w:val="ru-RU"/>
        </w:rPr>
        <w:t xml:space="preserve">-адрес, </w:t>
      </w:r>
      <w:r>
        <w:rPr>
          <w:sz w:val="26"/>
          <w:szCs w:val="26"/>
        </w:rPr>
        <w:t xml:space="preserve">cookie</w:t>
      </w:r>
      <w:r>
        <w:rPr>
          <w:sz w:val="26"/>
          <w:szCs w:val="26"/>
          <w:lang w:val="ru-RU"/>
        </w:rPr>
        <w:t xml:space="preserve">-файлы, данные о </w:t>
      </w:r>
      <w:r>
        <w:rPr>
          <w:sz w:val="26"/>
          <w:szCs w:val="26"/>
          <w:lang w:val="ru-RU"/>
        </w:rPr>
        <w:t xml:space="preserve">геопозиции</w:t>
      </w:r>
      <w:r>
        <w:rPr>
          <w:sz w:val="26"/>
          <w:szCs w:val="26"/>
          <w:lang w:val="ru-RU"/>
        </w:rPr>
        <w:t xml:space="preserve">, </w:t>
      </w:r>
      <w:r>
        <w:rPr>
          <w:sz w:val="26"/>
          <w:szCs w:val="26"/>
          <w:lang w:val="ru-RU"/>
        </w:rPr>
        <w:t xml:space="preserve">информация о браузере Пользователя (или иной программе, с помощью которой осуществляется доступ к сервисам)</w:t>
      </w:r>
      <w:r>
        <w:rPr>
          <w:sz w:val="26"/>
          <w:szCs w:val="26"/>
          <w:lang w:val="ru-RU"/>
        </w:rPr>
        <w:t xml:space="preserve">, временная зона, дата и время посещения</w:t>
      </w:r>
      <w:r>
        <w:rPr>
          <w:sz w:val="26"/>
          <w:szCs w:val="26"/>
          <w:lang w:val="ru-RU"/>
        </w:rPr>
        <w:t xml:space="preserve">.</w:t>
      </w:r>
      <w:r>
        <w:rPr>
          <w:sz w:val="26"/>
          <w:szCs w:val="26"/>
          <w:lang w:val="ru-RU"/>
        </w:rPr>
      </w:r>
    </w:p>
    <w:p>
      <w:pPr>
        <w:pStyle w:val="633"/>
        <w:numPr>
          <w:ilvl w:val="1"/>
          <w:numId w:val="4"/>
        </w:numPr>
        <w:ind w:left="0" w:firstLine="709"/>
        <w:tabs>
          <w:tab w:val="left" w:pos="1134" w:leader="none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Оператор не проверяет достоверность персональных данных, предоставляемых Пользователем. </w:t>
      </w:r>
      <w:r>
        <w:rPr>
          <w:spacing w:val="-2"/>
          <w:sz w:val="26"/>
          <w:szCs w:val="26"/>
          <w:lang w:val="ru-RU"/>
        </w:rPr>
        <w:t xml:space="preserve">При</w:t>
      </w:r>
      <w:r>
        <w:rPr>
          <w:sz w:val="26"/>
          <w:szCs w:val="26"/>
          <w:lang w:val="ru-RU"/>
        </w:rPr>
        <w:t xml:space="preserve"> этом Оператор исходит из того, что Пользователь предоставляет достоверную и достаточную персональную информацию.</w:t>
      </w:r>
      <w:r>
        <w:rPr>
          <w:sz w:val="26"/>
          <w:szCs w:val="26"/>
          <w:lang w:val="ru-RU"/>
        </w:rPr>
      </w:r>
    </w:p>
    <w:p>
      <w:pPr>
        <w:pStyle w:val="632"/>
        <w:ind w:left="0" w:firstLine="0"/>
        <w:jc w:val="left"/>
        <w:spacing w:before="5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p>
      <w:pPr>
        <w:pStyle w:val="627"/>
        <w:numPr>
          <w:ilvl w:val="0"/>
          <w:numId w:val="4"/>
        </w:numPr>
        <w:ind w:left="0" w:firstLine="0"/>
        <w:jc w:val="center"/>
        <w:tabs>
          <w:tab w:val="left" w:pos="284" w:leader="none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Цели, правила </w:t>
      </w:r>
      <w:r>
        <w:rPr>
          <w:sz w:val="26"/>
          <w:szCs w:val="26"/>
          <w:lang w:val="ru-RU"/>
        </w:rPr>
        <w:t xml:space="preserve">сбора</w:t>
      </w:r>
      <w:r>
        <w:rPr>
          <w:sz w:val="26"/>
          <w:szCs w:val="26"/>
          <w:lang w:val="ru-RU"/>
        </w:rPr>
        <w:t xml:space="preserve"> и использования персональных</w:t>
      </w:r>
      <w:r>
        <w:rPr>
          <w:spacing w:val="-9"/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данных</w:t>
      </w:r>
      <w:r>
        <w:rPr>
          <w:sz w:val="26"/>
          <w:szCs w:val="26"/>
          <w:lang w:val="ru-RU"/>
        </w:rPr>
      </w:r>
    </w:p>
    <w:p>
      <w:pPr>
        <w:pStyle w:val="632"/>
        <w:ind w:left="0" w:firstLine="0"/>
        <w:jc w:val="left"/>
        <w:spacing w:before="6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</w:r>
      <w:r>
        <w:rPr>
          <w:b/>
          <w:sz w:val="26"/>
          <w:szCs w:val="26"/>
          <w:lang w:val="ru-RU"/>
        </w:rPr>
      </w:r>
    </w:p>
    <w:p>
      <w:pPr>
        <w:pStyle w:val="633"/>
        <w:numPr>
          <w:ilvl w:val="1"/>
          <w:numId w:val="4"/>
        </w:numPr>
        <w:ind w:left="0" w:firstLine="709"/>
        <w:tabs>
          <w:tab w:val="left" w:pos="1134" w:leader="none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Оператор осуществляет обработку персональных данных, которые необходимы для предоставления сервисов и оказания услуг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Пользователю.</w:t>
      </w:r>
      <w:r>
        <w:rPr>
          <w:sz w:val="26"/>
          <w:szCs w:val="26"/>
          <w:lang w:val="ru-RU"/>
        </w:rPr>
      </w:r>
    </w:p>
    <w:p>
      <w:pPr>
        <w:pStyle w:val="633"/>
        <w:numPr>
          <w:ilvl w:val="1"/>
          <w:numId w:val="4"/>
        </w:numPr>
        <w:ind w:left="0" w:firstLine="709"/>
        <w:tabs>
          <w:tab w:val="left" w:pos="1134" w:leader="none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Персональные данные Пользователя используются Оператором в следующих целях:</w:t>
      </w:r>
      <w:r>
        <w:rPr>
          <w:sz w:val="26"/>
          <w:szCs w:val="26"/>
          <w:lang w:val="ru-RU"/>
        </w:rPr>
        <w:t xml:space="preserve"> о</w:t>
      </w:r>
      <w:r>
        <w:rPr>
          <w:sz w:val="26"/>
          <w:szCs w:val="26"/>
          <w:lang w:val="ru-RU"/>
        </w:rPr>
        <w:t xml:space="preserve">бработка обращений граждан</w:t>
      </w:r>
      <w:r>
        <w:rPr>
          <w:sz w:val="26"/>
          <w:szCs w:val="26"/>
          <w:lang w:val="ru-RU"/>
        </w:rPr>
        <w:t xml:space="preserve">.</w:t>
      </w:r>
      <w:r>
        <w:rPr>
          <w:sz w:val="26"/>
          <w:szCs w:val="26"/>
          <w:lang w:val="ru-RU"/>
        </w:rPr>
      </w:r>
    </w:p>
    <w:p>
      <w:pPr>
        <w:pStyle w:val="633"/>
        <w:numPr>
          <w:ilvl w:val="1"/>
          <w:numId w:val="4"/>
        </w:numPr>
        <w:ind w:left="0" w:firstLine="709"/>
        <w:tabs>
          <w:tab w:val="left" w:pos="1134" w:leader="none"/>
        </w:tabs>
        <w:rPr>
          <w:color w:val="000000" w:themeColor="text1"/>
          <w:sz w:val="26"/>
          <w:szCs w:val="26"/>
        </w:rPr>
      </w:pPr>
      <w:r>
        <w:rPr>
          <w:sz w:val="26"/>
          <w:szCs w:val="26"/>
          <w:lang w:val="ru-RU"/>
        </w:rPr>
        <w:t xml:space="preserve">В ходе обработки персональных данных будут совершены следующие действия: сбор, запись, систематизация, накопление, хранение, уточнение (обновление, изменение), извлечение, использование,</w:t>
      </w:r>
      <w:r>
        <w:rPr>
          <w:sz w:val="26"/>
          <w:szCs w:val="26"/>
          <w:lang w:val="ru-RU"/>
        </w:rPr>
        <w:t xml:space="preserve"> </w:t>
      </w:r>
      <w:r>
        <w:rPr>
          <w:color w:val="000000" w:themeColor="text1"/>
          <w:sz w:val="26"/>
          <w:szCs w:val="26"/>
          <w:lang w:val="ru-RU"/>
        </w:rPr>
        <w:t xml:space="preserve">обезличивание,</w:t>
      </w:r>
      <w:r>
        <w:rPr>
          <w:color w:val="000000" w:themeColor="text1"/>
          <w:sz w:val="26"/>
          <w:szCs w:val="26"/>
          <w:lang w:val="ru-RU"/>
        </w:rPr>
        <w:t xml:space="preserve"> </w:t>
      </w:r>
      <w:r>
        <w:rPr>
          <w:color w:val="000000" w:themeColor="text1"/>
          <w:sz w:val="26"/>
          <w:szCs w:val="26"/>
          <w:lang w:val="ru-RU"/>
        </w:rPr>
        <w:t xml:space="preserve">блокирование, удаление, уничтожение.</w:t>
      </w:r>
      <w:r>
        <w:rPr>
          <w:color w:val="000000" w:themeColor="text1"/>
          <w:sz w:val="26"/>
          <w:szCs w:val="26"/>
        </w:rPr>
      </w:r>
    </w:p>
    <w:p>
      <w:pPr>
        <w:pStyle w:val="633"/>
        <w:numPr>
          <w:ilvl w:val="1"/>
          <w:numId w:val="4"/>
        </w:numPr>
        <w:ind w:left="0" w:firstLine="709"/>
        <w:tabs>
          <w:tab w:val="left" w:pos="1134" w:leader="none"/>
        </w:tabs>
        <w:rPr>
          <w:sz w:val="26"/>
          <w:szCs w:val="26"/>
          <w:lang w:val="ru-RU"/>
        </w:rPr>
      </w:pPr>
      <w:r>
        <w:rPr>
          <w:color w:val="000000" w:themeColor="text1"/>
          <w:sz w:val="26"/>
          <w:szCs w:val="26"/>
          <w:lang w:val="ru-RU"/>
        </w:rPr>
        <w:t xml:space="preserve">Пользователь не в</w:t>
      </w:r>
      <w:r>
        <w:rPr>
          <w:sz w:val="26"/>
          <w:szCs w:val="26"/>
          <w:lang w:val="ru-RU"/>
        </w:rPr>
        <w:t xml:space="preserve">озражает, что указанные им сведения в определенных случаях могут предоставляться уполномоченным государственным органам </w:t>
      </w:r>
      <w:r>
        <w:rPr>
          <w:sz w:val="26"/>
          <w:szCs w:val="26"/>
          <w:lang w:val="ru-RU"/>
        </w:rPr>
        <w:t xml:space="preserve">Российской Федерации</w:t>
      </w:r>
      <w:r>
        <w:rPr>
          <w:sz w:val="26"/>
          <w:szCs w:val="26"/>
          <w:lang w:val="ru-RU"/>
        </w:rPr>
        <w:t xml:space="preserve"> в соответствии с действующим законодательством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Российской Федерации</w:t>
      </w:r>
      <w:r>
        <w:rPr>
          <w:sz w:val="26"/>
          <w:szCs w:val="26"/>
          <w:lang w:val="ru-RU"/>
        </w:rPr>
        <w:t xml:space="preserve">.</w:t>
      </w:r>
      <w:r>
        <w:rPr>
          <w:sz w:val="26"/>
          <w:szCs w:val="26"/>
          <w:lang w:val="ru-RU"/>
        </w:rPr>
      </w:r>
    </w:p>
    <w:p>
      <w:pPr>
        <w:pStyle w:val="633"/>
        <w:numPr>
          <w:ilvl w:val="1"/>
          <w:numId w:val="4"/>
        </w:numPr>
        <w:ind w:left="0" w:firstLine="709"/>
        <w:tabs>
          <w:tab w:val="left" w:pos="1134" w:leader="none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Персональные данные Пользователя хранятся и обрабатываются Оператором в порядке, предусмотренном настоящим Соглашением, в течение всего срока осуществления деятельности</w:t>
      </w:r>
      <w:r>
        <w:rPr>
          <w:spacing w:val="-4"/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Оператором.</w:t>
      </w:r>
      <w:r>
        <w:rPr>
          <w:sz w:val="26"/>
          <w:szCs w:val="26"/>
          <w:lang w:val="ru-RU"/>
        </w:rPr>
      </w:r>
    </w:p>
    <w:p>
      <w:pPr>
        <w:pStyle w:val="633"/>
        <w:numPr>
          <w:ilvl w:val="1"/>
          <w:numId w:val="4"/>
        </w:numPr>
        <w:ind w:left="0" w:firstLine="709"/>
        <w:tabs>
          <w:tab w:val="left" w:pos="1134" w:leader="none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Обработка персональных данных осуществляется Оператором путем ведения баз данных автоматизированным и ручным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способами.</w:t>
      </w:r>
      <w:r>
        <w:rPr>
          <w:sz w:val="26"/>
          <w:szCs w:val="26"/>
          <w:lang w:val="ru-RU"/>
        </w:rPr>
      </w:r>
    </w:p>
    <w:p>
      <w:pPr>
        <w:pStyle w:val="633"/>
        <w:numPr>
          <w:ilvl w:val="1"/>
          <w:numId w:val="4"/>
        </w:numPr>
        <w:ind w:left="0" w:firstLine="709"/>
        <w:tabs>
          <w:tab w:val="left" w:pos="1134" w:leader="none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Не является конфиденциальной информация, публично раскрытая в ходе исполнения настоящего Соглашения, а также информация, которая может быть получена сторонами или третьими лицами из источников, к которым имеется свободный доступ любым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лицам.</w:t>
      </w:r>
      <w:r>
        <w:rPr>
          <w:sz w:val="26"/>
          <w:szCs w:val="26"/>
          <w:lang w:val="ru-RU"/>
        </w:rPr>
      </w:r>
    </w:p>
    <w:p>
      <w:pPr>
        <w:pStyle w:val="633"/>
        <w:numPr>
          <w:ilvl w:val="1"/>
          <w:numId w:val="4"/>
        </w:numPr>
        <w:ind w:left="0" w:firstLine="709"/>
        <w:tabs>
          <w:tab w:val="left" w:pos="1134" w:leader="none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Оператор принимает все необходимые меры для защиты конфиденциальности персональных данных Пользователя от несанкционированного до</w:t>
      </w:r>
      <w:r>
        <w:rPr>
          <w:sz w:val="26"/>
          <w:szCs w:val="26"/>
          <w:lang w:val="ru-RU"/>
        </w:rPr>
        <w:t xml:space="preserve">ступа, изменения, раскрытия или уничтожения, в том числе: обеспечивает постоянную внутреннюю проверку процессов сбора, хранения и обработки данных и обеспечения безопасности; обеспечивает физическую безопасность данных, предотвращая неправомерный доступ к </w:t>
      </w:r>
      <w:r>
        <w:rPr>
          <w:sz w:val="26"/>
          <w:szCs w:val="26"/>
          <w:lang w:val="ru-RU"/>
        </w:rPr>
        <w:t xml:space="preserve">техническим</w:t>
      </w:r>
      <w:r>
        <w:rPr>
          <w:sz w:val="26"/>
          <w:szCs w:val="26"/>
          <w:lang w:val="ru-RU"/>
        </w:rPr>
        <w:t xml:space="preserve"> системам, обеспечивающим работу</w:t>
      </w:r>
      <w:r>
        <w:rPr>
          <w:spacing w:val="15"/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Сайта,</w:t>
      </w:r>
      <w:r>
        <w:rPr>
          <w:spacing w:val="16"/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в</w:t>
      </w:r>
      <w:r>
        <w:rPr>
          <w:spacing w:val="20"/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которых</w:t>
      </w:r>
      <w:r>
        <w:rPr>
          <w:spacing w:val="18"/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Оператор</w:t>
      </w:r>
      <w:r>
        <w:rPr>
          <w:spacing w:val="16"/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хранит</w:t>
      </w:r>
      <w:r>
        <w:rPr>
          <w:spacing w:val="17"/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персональные</w:t>
      </w:r>
      <w:r>
        <w:rPr>
          <w:spacing w:val="18"/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данные;</w:t>
      </w:r>
      <w:r>
        <w:rPr>
          <w:spacing w:val="18"/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предоставляет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дост</w:t>
      </w:r>
      <w:r>
        <w:rPr>
          <w:sz w:val="26"/>
          <w:szCs w:val="26"/>
          <w:lang w:val="ru-RU"/>
        </w:rPr>
        <w:t xml:space="preserve">уп к персональным данным только тем сотрудникам Оператора или уполномоченным лицам, которым эта информация необходима для выполнения обязанностей, непосредственно связанных с оказанием услуг Пользователю, а также эксплуатации, разработки и улучшения Сайта.</w:t>
      </w:r>
      <w:r>
        <w:rPr>
          <w:sz w:val="26"/>
          <w:szCs w:val="26"/>
          <w:lang w:val="ru-RU"/>
        </w:rPr>
      </w:r>
    </w:p>
    <w:p>
      <w:pPr>
        <w:pStyle w:val="633"/>
        <w:numPr>
          <w:ilvl w:val="1"/>
          <w:numId w:val="4"/>
        </w:numPr>
        <w:ind w:left="0" w:firstLine="709"/>
        <w:tabs>
          <w:tab w:val="left" w:pos="1134" w:leader="none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В отношении персональных данных Пользователя сохраняется их конфиденциальность, кроме случаев добровольного предоставления Пользователем информации о себе для общего доступа неограниченному кругу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лиц.</w:t>
      </w:r>
      <w:r>
        <w:rPr>
          <w:sz w:val="26"/>
          <w:szCs w:val="26"/>
          <w:lang w:val="ru-RU"/>
        </w:rPr>
      </w:r>
    </w:p>
    <w:p>
      <w:pPr>
        <w:pStyle w:val="633"/>
        <w:numPr>
          <w:ilvl w:val="1"/>
          <w:numId w:val="4"/>
        </w:numPr>
        <w:ind w:left="0" w:firstLine="709"/>
        <w:tabs>
          <w:tab w:val="left" w:pos="1134" w:leader="none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Передача Оператором персональных данных Пользователя правомерна при реорганизации Оператора и передачи прав правопреемнику Оператора, при этом к </w:t>
      </w:r>
      <w:r>
        <w:rPr>
          <w:sz w:val="26"/>
          <w:szCs w:val="26"/>
          <w:lang w:val="ru-RU"/>
        </w:rPr>
        <w:t xml:space="preserve">правопреемнику переходят все обязательства по соблюдению условий настоящего Соглашения применительно к полученной им персональной</w:t>
      </w:r>
      <w:r>
        <w:rPr>
          <w:spacing w:val="-10"/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информации.</w:t>
      </w:r>
      <w:r>
        <w:rPr>
          <w:sz w:val="26"/>
          <w:szCs w:val="26"/>
          <w:lang w:val="ru-RU"/>
        </w:rPr>
      </w:r>
    </w:p>
    <w:p>
      <w:pPr>
        <w:pStyle w:val="632"/>
        <w:ind w:left="0" w:firstLine="0"/>
        <w:jc w:val="left"/>
        <w:spacing w:before="4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p>
      <w:pPr>
        <w:pStyle w:val="627"/>
        <w:numPr>
          <w:ilvl w:val="0"/>
          <w:numId w:val="4"/>
        </w:numPr>
        <w:ind w:left="0" w:firstLine="0"/>
        <w:jc w:val="center"/>
        <w:tabs>
          <w:tab w:val="left" w:pos="284" w:leader="none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Права пользователя как </w:t>
      </w:r>
      <w:r>
        <w:rPr>
          <w:sz w:val="26"/>
          <w:szCs w:val="26"/>
          <w:lang w:val="ru-RU"/>
        </w:rPr>
        <w:t xml:space="preserve">субъекта</w:t>
      </w:r>
      <w:r>
        <w:rPr>
          <w:sz w:val="26"/>
          <w:szCs w:val="26"/>
          <w:lang w:val="ru-RU"/>
        </w:rPr>
        <w:t xml:space="preserve"> персональных данных, изменение и удаление пользователем персональных</w:t>
      </w:r>
      <w:r>
        <w:rPr>
          <w:spacing w:val="-1"/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данных</w:t>
      </w:r>
      <w:r>
        <w:rPr>
          <w:sz w:val="26"/>
          <w:szCs w:val="26"/>
          <w:lang w:val="ru-RU"/>
        </w:rPr>
      </w:r>
    </w:p>
    <w:p>
      <w:pPr>
        <w:pStyle w:val="632"/>
        <w:ind w:left="0" w:firstLine="0"/>
        <w:jc w:val="left"/>
        <w:spacing w:before="6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</w:r>
      <w:r>
        <w:rPr>
          <w:b/>
          <w:sz w:val="26"/>
          <w:szCs w:val="26"/>
          <w:lang w:val="ru-RU"/>
        </w:rPr>
      </w:r>
    </w:p>
    <w:p>
      <w:pPr>
        <w:pStyle w:val="633"/>
        <w:numPr>
          <w:ilvl w:val="1"/>
          <w:numId w:val="4"/>
        </w:numPr>
        <w:ind w:left="0" w:firstLine="709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Пользователь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 xml:space="preserve">вправе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</w:r>
    </w:p>
    <w:p>
      <w:pPr>
        <w:pStyle w:val="633"/>
        <w:numPr>
          <w:ilvl w:val="2"/>
          <w:numId w:val="4"/>
        </w:numPr>
        <w:ind w:left="0" w:firstLine="709"/>
        <w:tabs>
          <w:tab w:val="left" w:pos="1418" w:leader="none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Требовать от Оператора уточнения его персональных данных,</w:t>
      </w:r>
      <w:r>
        <w:rPr>
          <w:sz w:val="26"/>
          <w:szCs w:val="26"/>
          <w:lang w:val="ru-RU"/>
        </w:rPr>
        <w:t xml:space="preserve">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</w:t>
      </w:r>
      <w:r>
        <w:rPr>
          <w:spacing w:val="1"/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прав.</w:t>
      </w:r>
      <w:r>
        <w:rPr>
          <w:sz w:val="26"/>
          <w:szCs w:val="26"/>
          <w:lang w:val="ru-RU"/>
        </w:rPr>
      </w:r>
    </w:p>
    <w:p>
      <w:pPr>
        <w:pStyle w:val="633"/>
        <w:numPr>
          <w:ilvl w:val="2"/>
          <w:numId w:val="4"/>
        </w:numPr>
        <w:ind w:left="0" w:firstLine="709"/>
        <w:tabs>
          <w:tab w:val="left" w:pos="1418" w:leader="none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Получать информацию, касающуюся обработки его персональных данных, в том числе</w:t>
      </w:r>
      <w:r>
        <w:rPr>
          <w:spacing w:val="-9"/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содержащ</w:t>
      </w:r>
      <w:bookmarkStart w:id="0" w:name="_GoBack"/>
      <w:r>
        <w:rPr>
          <w:color w:val="000000" w:themeColor="text1"/>
          <w:sz w:val="26"/>
          <w:szCs w:val="26"/>
          <w:lang w:val="ru-RU"/>
        </w:rPr>
        <w:t xml:space="preserve">ую</w:t>
      </w:r>
      <w:bookmarkEnd w:id="0"/>
      <w:r>
        <w:rPr>
          <w:color w:val="000000" w:themeColor="text1"/>
          <w:sz w:val="26"/>
          <w:szCs w:val="26"/>
          <w:lang w:val="ru-RU"/>
        </w:rPr>
        <w:t xml:space="preserve">:</w:t>
      </w:r>
      <w:r>
        <w:rPr>
          <w:sz w:val="26"/>
          <w:szCs w:val="26"/>
          <w:lang w:val="ru-RU"/>
        </w:rPr>
      </w:r>
    </w:p>
    <w:p>
      <w:pPr>
        <w:pStyle w:val="633"/>
        <w:numPr>
          <w:ilvl w:val="3"/>
          <w:numId w:val="4"/>
        </w:numPr>
        <w:ind w:left="0" w:right="110" w:firstLine="709"/>
        <w:spacing w:before="1"/>
        <w:tabs>
          <w:tab w:val="left" w:pos="1560" w:leader="none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подтверждение факта обработки персональных данных оператором;</w:t>
      </w:r>
      <w:r>
        <w:rPr>
          <w:sz w:val="26"/>
          <w:szCs w:val="26"/>
          <w:lang w:val="ru-RU"/>
        </w:rPr>
      </w:r>
    </w:p>
    <w:p>
      <w:pPr>
        <w:pStyle w:val="633"/>
        <w:numPr>
          <w:ilvl w:val="3"/>
          <w:numId w:val="4"/>
        </w:numPr>
        <w:ind w:left="0" w:right="110" w:firstLine="709"/>
        <w:spacing w:before="1"/>
        <w:tabs>
          <w:tab w:val="left" w:pos="1560" w:leader="none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правовые основания и цели обработки персональных данных;</w:t>
      </w:r>
      <w:r>
        <w:rPr>
          <w:sz w:val="26"/>
          <w:szCs w:val="26"/>
          <w:lang w:val="ru-RU"/>
        </w:rPr>
      </w:r>
    </w:p>
    <w:p>
      <w:pPr>
        <w:pStyle w:val="633"/>
        <w:numPr>
          <w:ilvl w:val="3"/>
          <w:numId w:val="4"/>
        </w:numPr>
        <w:ind w:left="0" w:right="110" w:firstLine="709"/>
        <w:spacing w:before="1"/>
        <w:tabs>
          <w:tab w:val="left" w:pos="1560" w:leader="none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цели и применяемые оператором способы обработки персональных данных;</w:t>
      </w:r>
      <w:r>
        <w:rPr>
          <w:sz w:val="26"/>
          <w:szCs w:val="26"/>
          <w:lang w:val="ru-RU"/>
        </w:rPr>
      </w:r>
    </w:p>
    <w:p>
      <w:pPr>
        <w:pStyle w:val="633"/>
        <w:numPr>
          <w:ilvl w:val="3"/>
          <w:numId w:val="4"/>
        </w:numPr>
        <w:ind w:left="0" w:right="110" w:firstLine="709"/>
        <w:spacing w:before="1"/>
        <w:tabs>
          <w:tab w:val="left" w:pos="1560" w:leader="none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наименован</w:t>
      </w:r>
      <w:r>
        <w:rPr>
          <w:sz w:val="26"/>
          <w:szCs w:val="26"/>
          <w:lang w:val="ru-RU"/>
        </w:rPr>
        <w:t xml:space="preserve">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  <w:r>
        <w:rPr>
          <w:sz w:val="26"/>
          <w:szCs w:val="26"/>
          <w:lang w:val="ru-RU"/>
        </w:rPr>
      </w:r>
    </w:p>
    <w:p>
      <w:pPr>
        <w:pStyle w:val="633"/>
        <w:numPr>
          <w:ilvl w:val="3"/>
          <w:numId w:val="4"/>
        </w:numPr>
        <w:ind w:left="0" w:right="110" w:firstLine="709"/>
        <w:spacing w:before="1"/>
        <w:tabs>
          <w:tab w:val="left" w:pos="1560" w:leader="none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  <w:r>
        <w:rPr>
          <w:sz w:val="26"/>
          <w:szCs w:val="26"/>
          <w:lang w:val="ru-RU"/>
        </w:rPr>
      </w:r>
    </w:p>
    <w:p>
      <w:pPr>
        <w:pStyle w:val="633"/>
        <w:numPr>
          <w:ilvl w:val="3"/>
          <w:numId w:val="4"/>
        </w:numPr>
        <w:ind w:left="0" w:right="110" w:firstLine="709"/>
        <w:spacing w:before="1"/>
        <w:tabs>
          <w:tab w:val="left" w:pos="1560" w:leader="none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сроки обработки персональных данных, в том числе сроки их хранения;</w:t>
      </w:r>
      <w:r>
        <w:rPr>
          <w:sz w:val="26"/>
          <w:szCs w:val="26"/>
          <w:lang w:val="ru-RU"/>
        </w:rPr>
      </w:r>
    </w:p>
    <w:p>
      <w:pPr>
        <w:pStyle w:val="633"/>
        <w:numPr>
          <w:ilvl w:val="3"/>
          <w:numId w:val="4"/>
        </w:numPr>
        <w:ind w:left="0" w:right="110" w:firstLine="709"/>
        <w:spacing w:before="1"/>
        <w:tabs>
          <w:tab w:val="left" w:pos="1560" w:leader="none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порядок осуществления субъектом персональных данных прав, предусмотренных Федеральным законом</w:t>
      </w:r>
      <w:r>
        <w:rPr>
          <w:sz w:val="26"/>
          <w:szCs w:val="26"/>
          <w:lang w:val="ru-RU"/>
        </w:rPr>
        <w:t xml:space="preserve"> «О персональных данных»</w:t>
      </w:r>
      <w:r>
        <w:rPr>
          <w:sz w:val="26"/>
          <w:szCs w:val="26"/>
          <w:lang w:val="ru-RU"/>
        </w:rPr>
        <w:t xml:space="preserve">;</w:t>
      </w:r>
      <w:r>
        <w:rPr>
          <w:sz w:val="26"/>
          <w:szCs w:val="26"/>
          <w:lang w:val="ru-RU"/>
        </w:rPr>
      </w:r>
    </w:p>
    <w:p>
      <w:pPr>
        <w:pStyle w:val="633"/>
        <w:numPr>
          <w:ilvl w:val="3"/>
          <w:numId w:val="4"/>
        </w:numPr>
        <w:ind w:left="0" w:right="110" w:firstLine="709"/>
        <w:spacing w:before="1"/>
        <w:tabs>
          <w:tab w:val="left" w:pos="1560" w:leader="none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информацию </w:t>
      </w:r>
      <w:r>
        <w:rPr>
          <w:sz w:val="26"/>
          <w:szCs w:val="26"/>
          <w:lang w:val="ru-RU"/>
        </w:rPr>
        <w:t xml:space="preserve">об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осуществленной</w:t>
      </w:r>
      <w:r>
        <w:rPr>
          <w:sz w:val="26"/>
          <w:szCs w:val="26"/>
          <w:lang w:val="ru-RU"/>
        </w:rPr>
        <w:t xml:space="preserve"> или о предполагаемой трансграничной передаче данных;</w:t>
      </w:r>
      <w:r>
        <w:rPr>
          <w:sz w:val="26"/>
          <w:szCs w:val="26"/>
          <w:lang w:val="ru-RU"/>
        </w:rPr>
      </w:r>
    </w:p>
    <w:p>
      <w:pPr>
        <w:pStyle w:val="633"/>
        <w:numPr>
          <w:ilvl w:val="3"/>
          <w:numId w:val="4"/>
        </w:numPr>
        <w:ind w:left="0" w:right="110" w:firstLine="709"/>
        <w:spacing w:before="1"/>
        <w:tabs>
          <w:tab w:val="left" w:pos="1560" w:leader="none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  <w:r>
        <w:rPr>
          <w:sz w:val="26"/>
          <w:szCs w:val="26"/>
          <w:lang w:val="ru-RU"/>
        </w:rPr>
      </w:r>
    </w:p>
    <w:p>
      <w:pPr>
        <w:pStyle w:val="633"/>
        <w:numPr>
          <w:ilvl w:val="3"/>
          <w:numId w:val="4"/>
        </w:numPr>
        <w:ind w:left="0" w:right="110" w:firstLine="709"/>
        <w:spacing w:before="1"/>
        <w:tabs>
          <w:tab w:val="left" w:pos="1701" w:leader="none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информацию о способах исполнения оператором обязанностей, установленных </w:t>
      </w:r>
      <w:hyperlink r:id="rId9" w:tooltip="http://ivo.garant.ru/#/document/12148567/entry/181" w:anchor="/document/12148567/entry/181" w:history="1">
        <w:r>
          <w:rPr>
            <w:sz w:val="26"/>
            <w:szCs w:val="26"/>
            <w:lang w:val="ru-RU"/>
          </w:rPr>
          <w:t xml:space="preserve">статьей 18.1</w:t>
        </w:r>
      </w:hyperlink>
      <w:r>
        <w:rPr>
          <w:sz w:val="26"/>
          <w:szCs w:val="26"/>
          <w:lang w:val="ru-RU"/>
        </w:rPr>
        <w:t xml:space="preserve"> Федерального закона</w:t>
      </w:r>
      <w:r>
        <w:rPr>
          <w:sz w:val="26"/>
          <w:szCs w:val="26"/>
          <w:lang w:val="ru-RU"/>
        </w:rPr>
        <w:t xml:space="preserve"> «О персональных данных»</w:t>
      </w:r>
      <w:r>
        <w:rPr>
          <w:sz w:val="26"/>
          <w:szCs w:val="26"/>
          <w:lang w:val="ru-RU"/>
        </w:rPr>
        <w:t xml:space="preserve">;</w:t>
      </w:r>
      <w:r>
        <w:rPr>
          <w:sz w:val="26"/>
          <w:szCs w:val="26"/>
          <w:lang w:val="ru-RU"/>
        </w:rPr>
      </w:r>
    </w:p>
    <w:p>
      <w:pPr>
        <w:pStyle w:val="633"/>
        <w:numPr>
          <w:ilvl w:val="3"/>
          <w:numId w:val="4"/>
        </w:numPr>
        <w:ind w:left="0" w:right="110" w:firstLine="709"/>
        <w:spacing w:before="1"/>
        <w:tabs>
          <w:tab w:val="left" w:pos="1701" w:leader="none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иные сведения, предусмотренные федеральными законами.</w:t>
      </w:r>
      <w:r>
        <w:rPr>
          <w:sz w:val="26"/>
          <w:szCs w:val="26"/>
          <w:lang w:val="ru-RU"/>
        </w:rPr>
      </w:r>
    </w:p>
    <w:p>
      <w:pPr>
        <w:pStyle w:val="633"/>
        <w:numPr>
          <w:ilvl w:val="1"/>
          <w:numId w:val="4"/>
        </w:numPr>
        <w:ind w:left="0" w:firstLine="709"/>
        <w:tabs>
          <w:tab w:val="left" w:pos="1134" w:leader="none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Отзыв согласия на обработку персональных данных может быть осуществлен Пользователем путем направления Оператору соответствующего письменного (распечатанного на материальном носителе и подписанного Пользователем) уведомления.</w:t>
      </w:r>
      <w:r>
        <w:rPr>
          <w:sz w:val="26"/>
          <w:szCs w:val="26"/>
          <w:lang w:val="ru-RU"/>
        </w:rPr>
      </w:r>
    </w:p>
    <w:sectPr>
      <w:footnotePr/>
      <w:endnotePr/>
      <w:type w:val="nextPage"/>
      <w:pgSz w:w="11910" w:h="16840" w:orient="portrait"/>
      <w:pgMar w:top="1134" w:right="567" w:bottom="1134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113" w:hanging="578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13" w:hanging="578"/>
      </w:pPr>
      <w:rPr>
        <w:rFonts w:hint="default" w:ascii="Times New Roman" w:hAnsi="Times New Roman" w:eastAsia="Times New Roman" w:cs="Times New Roman"/>
        <w:sz w:val="28"/>
        <w:szCs w:val="28"/>
      </w:rPr>
    </w:lvl>
    <w:lvl w:ilvl="2">
      <w:start w:val="1"/>
      <w:numFmt w:val="bullet"/>
      <w:isLgl w:val="false"/>
      <w:suff w:val="tab"/>
      <w:lvlText w:val="•"/>
      <w:lvlJc w:val="left"/>
      <w:pPr>
        <w:ind w:left="2209" w:hanging="578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53" w:hanging="578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98" w:hanging="578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343" w:hanging="578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387" w:hanging="578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432" w:hanging="578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477" w:hanging="578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113" w:hanging="497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" w:hanging="497"/>
      </w:pPr>
      <w:rPr>
        <w:rFonts w:hint="default" w:ascii="Times New Roman" w:hAnsi="Times New Roman" w:eastAsia="Times New Roman" w:cs="Times New Roman"/>
        <w:sz w:val="26"/>
        <w:szCs w:val="26"/>
      </w:rPr>
    </w:lvl>
    <w:lvl w:ilvl="2">
      <w:start w:val="1"/>
      <w:numFmt w:val="bullet"/>
      <w:isLgl w:val="false"/>
      <w:suff w:val="tab"/>
      <w:lvlText w:val="•"/>
      <w:lvlJc w:val="left"/>
      <w:pPr>
        <w:ind w:left="2209" w:hanging="497"/>
      </w:pPr>
      <w:rPr>
        <w:rFonts w:hint="default"/>
      </w:rPr>
    </w:lvl>
    <w:lvl w:ilvl="3">
      <w:start w:val="1"/>
      <w:numFmt w:val="bullet"/>
      <w:isLgl w:val="false"/>
      <w:suff w:val="tab"/>
      <w:lvlText w:val="•"/>
      <w:lvlJc w:val="left"/>
      <w:pPr>
        <w:ind w:left="3253" w:hanging="497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298" w:hanging="497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343" w:hanging="497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387" w:hanging="497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432" w:hanging="497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477" w:hanging="497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162" w:hanging="272"/>
        <w:jc w:val="right"/>
      </w:pPr>
      <w:rPr>
        <w:rFonts w:hint="default" w:ascii="Times New Roman" w:hAnsi="Times New Roman" w:eastAsia="Times New Roman" w:cs="Times New Roman"/>
        <w:b/>
        <w:bCs/>
        <w:spacing w:val="0"/>
        <w:sz w:val="26"/>
        <w:szCs w:val="26"/>
      </w:rPr>
    </w:lvl>
    <w:lvl w:ilvl="1">
      <w:start w:val="1"/>
      <w:numFmt w:val="decimal"/>
      <w:isLgl w:val="false"/>
      <w:suff w:val="tab"/>
      <w:lvlText w:val="%1.%2."/>
      <w:lvlJc w:val="left"/>
      <w:pPr>
        <w:ind w:left="113" w:hanging="765"/>
      </w:pPr>
      <w:rPr>
        <w:rFonts w:hint="default" w:ascii="Times New Roman" w:hAnsi="Times New Roman" w:eastAsia="Times New Roman" w:cs="Times New Roman"/>
        <w:sz w:val="26"/>
        <w:szCs w:val="26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" w:hanging="773"/>
      </w:pPr>
      <w:rPr>
        <w:rFonts w:hint="default" w:ascii="Times New Roman" w:hAnsi="Times New Roman" w:eastAsia="Times New Roman" w:cs="Times New Roman"/>
        <w:spacing w:val="-3"/>
        <w:sz w:val="26"/>
        <w:szCs w:val="26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13" w:hanging="913"/>
      </w:pPr>
      <w:rPr>
        <w:rFonts w:hint="default" w:ascii="Times New Roman" w:hAnsi="Times New Roman" w:eastAsia="Times New Roman" w:cs="Times New Roman"/>
        <w:spacing w:val="-3"/>
        <w:sz w:val="26"/>
        <w:szCs w:val="26"/>
      </w:rPr>
    </w:lvl>
    <w:lvl w:ilvl="4">
      <w:start w:val="1"/>
      <w:numFmt w:val="bullet"/>
      <w:isLgl w:val="false"/>
      <w:suff w:val="tab"/>
      <w:lvlText w:val="•"/>
      <w:lvlJc w:val="left"/>
      <w:pPr>
        <w:ind w:left="5011" w:hanging="913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937" w:hanging="913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863" w:hanging="913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789" w:hanging="913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714" w:hanging="913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113" w:hanging="681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" w:hanging="681"/>
      </w:pPr>
      <w:rPr>
        <w:rFonts w:hint="default" w:ascii="Times New Roman" w:hAnsi="Times New Roman" w:eastAsia="Times New Roman" w:cs="Times New Roman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522" w:hanging="701"/>
      </w:pPr>
      <w:rPr>
        <w:rFonts w:hint="default" w:ascii="Times New Roman" w:hAnsi="Times New Roman" w:eastAsia="Times New Roman" w:cs="Times New Roman"/>
        <w:spacing w:val="-3"/>
        <w:sz w:val="28"/>
        <w:szCs w:val="28"/>
      </w:rPr>
    </w:lvl>
    <w:lvl w:ilvl="3">
      <w:start w:val="1"/>
      <w:numFmt w:val="bullet"/>
      <w:isLgl w:val="false"/>
      <w:suff w:val="tab"/>
      <w:lvlText w:val="•"/>
      <w:lvlJc w:val="left"/>
      <w:pPr>
        <w:ind w:left="3530" w:hanging="701"/>
      </w:pPr>
      <w:rPr>
        <w:rFonts w:hint="default"/>
      </w:rPr>
    </w:lvl>
    <w:lvl w:ilvl="4">
      <w:start w:val="1"/>
      <w:numFmt w:val="bullet"/>
      <w:isLgl w:val="false"/>
      <w:suff w:val="tab"/>
      <w:lvlText w:val="•"/>
      <w:lvlJc w:val="left"/>
      <w:pPr>
        <w:ind w:left="4535" w:hanging="701"/>
      </w:pPr>
      <w:rPr>
        <w:rFonts w:hint="default"/>
      </w:rPr>
    </w:lvl>
    <w:lvl w:ilvl="5">
      <w:start w:val="1"/>
      <w:numFmt w:val="bullet"/>
      <w:isLgl w:val="false"/>
      <w:suff w:val="tab"/>
      <w:lvlText w:val="•"/>
      <w:lvlJc w:val="left"/>
      <w:pPr>
        <w:ind w:left="5540" w:hanging="701"/>
      </w:pPr>
      <w:rPr>
        <w:rFonts w:hint="default"/>
      </w:rPr>
    </w:lvl>
    <w:lvl w:ilvl="6">
      <w:start w:val="1"/>
      <w:numFmt w:val="bullet"/>
      <w:isLgl w:val="false"/>
      <w:suff w:val="tab"/>
      <w:lvlText w:val="•"/>
      <w:lvlJc w:val="left"/>
      <w:pPr>
        <w:ind w:left="6545" w:hanging="701"/>
      </w:pPr>
      <w:rPr>
        <w:rFonts w:hint="default"/>
      </w:rPr>
    </w:lvl>
    <w:lvl w:ilvl="7">
      <w:start w:val="1"/>
      <w:numFmt w:val="bullet"/>
      <w:isLgl w:val="false"/>
      <w:suff w:val="tab"/>
      <w:lvlText w:val="•"/>
      <w:lvlJc w:val="left"/>
      <w:pPr>
        <w:ind w:left="7550" w:hanging="701"/>
      </w:pPr>
      <w:rPr>
        <w:rFonts w:hint="default"/>
      </w:rPr>
    </w:lvl>
    <w:lvl w:ilvl="8">
      <w:start w:val="1"/>
      <w:numFmt w:val="bullet"/>
      <w:isLgl w:val="false"/>
      <w:suff w:val="tab"/>
      <w:lvlText w:val="•"/>
      <w:lvlJc w:val="left"/>
      <w:pPr>
        <w:ind w:left="8556" w:hanging="701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8"/>
    <w:link w:val="62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8"/>
    <w:link w:val="627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5"/>
    <w:next w:val="62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5"/>
    <w:next w:val="62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5"/>
    <w:next w:val="62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5"/>
    <w:next w:val="62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5"/>
    <w:next w:val="62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5"/>
    <w:next w:val="62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5"/>
    <w:next w:val="62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5"/>
    <w:next w:val="62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8"/>
    <w:link w:val="34"/>
    <w:uiPriority w:val="10"/>
    <w:rPr>
      <w:sz w:val="48"/>
      <w:szCs w:val="48"/>
    </w:rPr>
  </w:style>
  <w:style w:type="paragraph" w:styleId="36">
    <w:name w:val="Subtitle"/>
    <w:basedOn w:val="625"/>
    <w:next w:val="62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8"/>
    <w:link w:val="36"/>
    <w:uiPriority w:val="11"/>
    <w:rPr>
      <w:sz w:val="24"/>
      <w:szCs w:val="24"/>
    </w:rPr>
  </w:style>
  <w:style w:type="paragraph" w:styleId="38">
    <w:name w:val="Quote"/>
    <w:basedOn w:val="625"/>
    <w:next w:val="62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5"/>
    <w:next w:val="62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8"/>
    <w:link w:val="42"/>
    <w:uiPriority w:val="99"/>
  </w:style>
  <w:style w:type="paragraph" w:styleId="44">
    <w:name w:val="Footer"/>
    <w:basedOn w:val="625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8"/>
    <w:link w:val="44"/>
    <w:uiPriority w:val="99"/>
  </w:style>
  <w:style w:type="paragraph" w:styleId="46">
    <w:name w:val="Caption"/>
    <w:basedOn w:val="625"/>
    <w:next w:val="62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8"/>
    <w:uiPriority w:val="99"/>
    <w:unhideWhenUsed/>
    <w:rPr>
      <w:vertAlign w:val="superscript"/>
    </w:rPr>
  </w:style>
  <w:style w:type="paragraph" w:styleId="178">
    <w:name w:val="endnote text"/>
    <w:basedOn w:val="62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8"/>
    <w:uiPriority w:val="99"/>
    <w:semiHidden/>
    <w:unhideWhenUsed/>
    <w:rPr>
      <w:vertAlign w:val="superscript"/>
    </w:rPr>
  </w:style>
  <w:style w:type="paragraph" w:styleId="181">
    <w:name w:val="toc 1"/>
    <w:basedOn w:val="625"/>
    <w:next w:val="62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5"/>
    <w:next w:val="62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5"/>
    <w:next w:val="62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5"/>
    <w:next w:val="62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5"/>
    <w:next w:val="62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5"/>
    <w:next w:val="62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5"/>
    <w:next w:val="62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5"/>
    <w:next w:val="62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5"/>
    <w:next w:val="62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5"/>
    <w:next w:val="625"/>
    <w:uiPriority w:val="99"/>
    <w:unhideWhenUsed/>
    <w:pPr>
      <w:spacing w:after="0" w:afterAutospacing="0"/>
    </w:pPr>
  </w:style>
  <w:style w:type="paragraph" w:styleId="625" w:default="1">
    <w:name w:val="Normal"/>
    <w:uiPriority w:val="1"/>
    <w:qFormat/>
    <w:rPr>
      <w:rFonts w:ascii="Times New Roman" w:hAnsi="Times New Roman" w:eastAsia="Times New Roman" w:cs="Times New Roman"/>
    </w:rPr>
  </w:style>
  <w:style w:type="paragraph" w:styleId="626">
    <w:name w:val="Heading 1"/>
    <w:basedOn w:val="625"/>
    <w:uiPriority w:val="1"/>
    <w:qFormat/>
    <w:pPr>
      <w:ind w:left="2077"/>
      <w:spacing w:before="1"/>
      <w:outlineLvl w:val="0"/>
    </w:pPr>
    <w:rPr>
      <w:b/>
      <w:bCs/>
      <w:sz w:val="40"/>
      <w:szCs w:val="40"/>
    </w:rPr>
  </w:style>
  <w:style w:type="paragraph" w:styleId="627">
    <w:name w:val="Heading 2"/>
    <w:basedOn w:val="625"/>
    <w:uiPriority w:val="1"/>
    <w:qFormat/>
    <w:pPr>
      <w:ind w:left="3162" w:hanging="2424"/>
      <w:outlineLvl w:val="1"/>
    </w:pPr>
    <w:rPr>
      <w:b/>
      <w:bCs/>
      <w:sz w:val="28"/>
      <w:szCs w:val="28"/>
    </w:rPr>
  </w:style>
  <w:style w:type="character" w:styleId="628" w:default="1">
    <w:name w:val="Default Paragraph Font"/>
    <w:uiPriority w:val="1"/>
    <w:semiHidden/>
    <w:unhideWhenUsed/>
  </w:style>
  <w:style w:type="table" w:styleId="6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0" w:default="1">
    <w:name w:val="No List"/>
    <w:uiPriority w:val="99"/>
    <w:semiHidden/>
    <w:unhideWhenUsed/>
  </w:style>
  <w:style w:type="table" w:styleId="631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32">
    <w:name w:val="Body Text"/>
    <w:basedOn w:val="625"/>
    <w:uiPriority w:val="1"/>
    <w:qFormat/>
    <w:pPr>
      <w:ind w:left="113" w:firstLine="709"/>
      <w:jc w:val="both"/>
    </w:pPr>
    <w:rPr>
      <w:sz w:val="28"/>
      <w:szCs w:val="28"/>
    </w:rPr>
  </w:style>
  <w:style w:type="paragraph" w:styleId="633">
    <w:name w:val="List Paragraph"/>
    <w:basedOn w:val="625"/>
    <w:uiPriority w:val="1"/>
    <w:qFormat/>
    <w:pPr>
      <w:ind w:left="113" w:firstLine="709"/>
      <w:jc w:val="both"/>
    </w:pPr>
  </w:style>
  <w:style w:type="paragraph" w:styleId="634" w:customStyle="1">
    <w:name w:val="Table Paragraph"/>
    <w:basedOn w:val="625"/>
    <w:uiPriority w:val="1"/>
    <w:qFormat/>
  </w:style>
  <w:style w:type="character" w:styleId="635">
    <w:name w:val="Hyperlink"/>
    <w:basedOn w:val="628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ivo.garant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Cалон АртSSофе</cp:lastModifiedBy>
  <cp:revision>35</cp:revision>
  <dcterms:created xsi:type="dcterms:W3CDTF">2018-09-06T10:52:00Z</dcterms:created>
  <dcterms:modified xsi:type="dcterms:W3CDTF">2025-09-13T10:42:09Z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2018-09-06T00:00:00Z</vt:filetime>
  </property>
  <property fmtid="{D5CDD505-2E9C-101B-9397-08002B2CF9AE}" pid="3" name="Creator">
    <vt:lpwstr>PDFium</vt:lpwstr>
  </property>
  <property fmtid="{D5CDD505-2E9C-101B-9397-08002B2CF9AE}" pid="4" name="LastSaved">
    <vt:filetime>2018-09-06T00:00:00Z</vt:filetime>
  </property>
</Properties>
</file>